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395DA9" w:rsidRDefault="00395DA9">
      <w:pPr>
        <w:jc w:val="center"/>
        <w:divId w:val="1765804052"/>
        <w:rPr>
          <w:rFonts w:ascii="Times" w:hAnsi="Times" w:cs="Times"/>
          <w:sz w:val="25"/>
          <w:szCs w:val="25"/>
        </w:rPr>
      </w:pPr>
      <w:r>
        <w:rPr>
          <w:rFonts w:ascii="Times" w:hAnsi="Times" w:cs="Times"/>
          <w:sz w:val="25"/>
          <w:szCs w:val="25"/>
        </w:rPr>
        <w:t xml:space="preserve">Správa o poľnohospodárstve a potravinárstve v Slovenskej republike za rok 2017 </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395DA9" w:rsidP="00395DA9">
            <w:pPr>
              <w:spacing w:after="0" w:line="240" w:lineRule="auto"/>
              <w:rPr>
                <w:rFonts w:ascii="Times New Roman" w:hAnsi="Times New Roman" w:cs="Calibri"/>
                <w:sz w:val="20"/>
                <w:szCs w:val="20"/>
              </w:rPr>
            </w:pPr>
            <w:r>
              <w:rPr>
                <w:rFonts w:ascii="Times" w:hAnsi="Times" w:cs="Times"/>
                <w:sz w:val="25"/>
                <w:szCs w:val="25"/>
              </w:rPr>
              <w:t>56 /19</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395DA9" w:rsidP="00395DA9">
            <w:pPr>
              <w:spacing w:after="0" w:line="240" w:lineRule="auto"/>
              <w:rPr>
                <w:rFonts w:ascii="Times New Roman" w:hAnsi="Times New Roman" w:cs="Calibri"/>
                <w:sz w:val="20"/>
                <w:szCs w:val="20"/>
              </w:rPr>
            </w:pPr>
            <w:r>
              <w:rPr>
                <w:rFonts w:ascii="Times" w:hAnsi="Times" w:cs="Times"/>
                <w:sz w:val="25"/>
                <w:szCs w:val="25"/>
              </w:rPr>
              <w:t>56</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395DA9" w:rsidP="00395DA9">
            <w:pPr>
              <w:spacing w:after="0" w:line="240" w:lineRule="auto"/>
              <w:rPr>
                <w:rFonts w:ascii="Times New Roman" w:hAnsi="Times New Roman" w:cs="Calibri"/>
                <w:sz w:val="20"/>
                <w:szCs w:val="20"/>
              </w:rPr>
            </w:pPr>
            <w:r>
              <w:rPr>
                <w:rFonts w:ascii="Times" w:hAnsi="Times" w:cs="Times"/>
                <w:sz w:val="25"/>
                <w:szCs w:val="25"/>
              </w:rPr>
              <w:t>47 /12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395DA9" w:rsidP="00395DA9">
            <w:pPr>
              <w:spacing w:after="0" w:line="240" w:lineRule="auto"/>
              <w:rPr>
                <w:rFonts w:ascii="Times New Roman" w:hAnsi="Times New Roman" w:cs="Calibri"/>
                <w:sz w:val="20"/>
                <w:szCs w:val="20"/>
              </w:rPr>
            </w:pPr>
            <w:r>
              <w:rPr>
                <w:rFonts w:ascii="Times" w:hAnsi="Times" w:cs="Times"/>
                <w:sz w:val="25"/>
                <w:szCs w:val="25"/>
              </w:rPr>
              <w:t>2 /2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395DA9" w:rsidP="00395DA9">
            <w:pPr>
              <w:spacing w:after="0" w:line="240" w:lineRule="auto"/>
              <w:rPr>
                <w:rFonts w:ascii="Times New Roman" w:hAnsi="Times New Roman" w:cs="Calibri"/>
                <w:sz w:val="20"/>
                <w:szCs w:val="20"/>
              </w:rPr>
            </w:pPr>
            <w:r>
              <w:rPr>
                <w:rFonts w:ascii="Times" w:hAnsi="Times" w:cs="Times"/>
                <w:sz w:val="25"/>
                <w:szCs w:val="25"/>
              </w:rPr>
              <w:t>7 /5</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roofErr w:type="spellStart"/>
            <w:r w:rsidRPr="000032C8">
              <w:rPr>
                <w:rFonts w:ascii="Times New Roman" w:hAnsi="Times New Roman" w:cs="Calibri"/>
                <w:bCs/>
                <w:sz w:val="25"/>
                <w:szCs w:val="25"/>
              </w:rPr>
              <w:t>Rozporové</w:t>
            </w:r>
            <w:proofErr w:type="spellEnd"/>
            <w:r w:rsidRPr="000032C8">
              <w:rPr>
                <w:rFonts w:ascii="Times New Roman" w:hAnsi="Times New Roman" w:cs="Calibri"/>
                <w:bCs/>
                <w:sz w:val="25"/>
                <w:szCs w:val="25"/>
              </w:rPr>
              <w:t xml:space="preserve">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proofErr w:type="spellStart"/>
      <w:r w:rsidRPr="000032C8">
        <w:rPr>
          <w:rFonts w:ascii="Times New Roman" w:hAnsi="Times New Roman" w:cs="Calibri"/>
          <w:sz w:val="25"/>
          <w:szCs w:val="25"/>
        </w:rPr>
        <w:t>Sumarizácia</w:t>
      </w:r>
      <w:proofErr w:type="spellEnd"/>
      <w:r w:rsidRPr="000032C8">
        <w:rPr>
          <w:rFonts w:ascii="Times New Roman" w:hAnsi="Times New Roman" w:cs="Calibri"/>
          <w:sz w:val="25"/>
          <w:szCs w:val="25"/>
        </w:rPr>
        <w:t xml:space="preserve"> vznesených pripomienok podľa subjektov</w:t>
      </w:r>
    </w:p>
    <w:p w:rsidR="00395DA9" w:rsidRDefault="00395DA9"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395DA9">
        <w:trPr>
          <w:divId w:val="825896939"/>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Vôbec nezaslali</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 xml:space="preserve">Asociácia </w:t>
            </w:r>
            <w:proofErr w:type="spellStart"/>
            <w:r>
              <w:rPr>
                <w:rFonts w:ascii="Times" w:hAnsi="Times" w:cs="Times"/>
                <w:sz w:val="25"/>
                <w:szCs w:val="25"/>
              </w:rPr>
              <w:t>zamestnávatelských</w:t>
            </w:r>
            <w:proofErr w:type="spellEnd"/>
            <w:r>
              <w:rPr>
                <w:rFonts w:ascii="Times" w:hAnsi="Times" w:cs="Times"/>
                <w:sz w:val="25"/>
                <w:szCs w:val="25"/>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Potravinárska komora Slovenska</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8 (0o,8z)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8 (0o,8z)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24 (22o,2z)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5 (5o,0z)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lastRenderedPageBreak/>
              <w:t>21.</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lastRenderedPageBreak/>
              <w:t>38.</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Národné lesnícke centrum</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x</w:t>
            </w:r>
          </w:p>
        </w:tc>
      </w:tr>
      <w:tr w:rsidR="00395DA9">
        <w:trPr>
          <w:divId w:val="825896939"/>
          <w:jc w:val="center"/>
        </w:trPr>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56 (37o,19z)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95DA9" w:rsidRDefault="00395DA9">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395DA9" w:rsidRDefault="00395DA9"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779"/>
        <w:gridCol w:w="8441"/>
        <w:gridCol w:w="1134"/>
        <w:gridCol w:w="1277"/>
        <w:gridCol w:w="1674"/>
      </w:tblGrid>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Subjekt</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Pripomienka</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Typ</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proofErr w:type="spellStart"/>
            <w:r>
              <w:rPr>
                <w:rFonts w:ascii="Times" w:hAnsi="Times" w:cs="Times"/>
                <w:b/>
                <w:bCs/>
                <w:sz w:val="25"/>
                <w:szCs w:val="25"/>
              </w:rPr>
              <w:t>Vyh</w:t>
            </w:r>
            <w:proofErr w:type="spellEnd"/>
            <w:r>
              <w:rPr>
                <w:rFonts w:ascii="Times" w:hAnsi="Times" w:cs="Times"/>
                <w:b/>
                <w:bCs/>
                <w:sz w:val="25"/>
                <w:szCs w:val="25"/>
              </w:rPr>
              <w:t>.</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Spôsob vyhodnotenia</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AZZZ 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k predloženej správe nemá pripomienky</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GPSR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Klub 500</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V časti "Závery a odporúčania" navrhujeme zdôrazniť potrebu vytvoriť register nájomných vzťahov k pôde.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MPSVRSR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MVSR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MZSR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 vo vlastnom materiáli v kapitole 2.2. Potravinárstvo (str. 30) je potrebné upraviť uvedený text „V sektore služieb boli nedostatky u 2 472 objektov 32,53 %, čo predstavuje nepatrné zlepšenie oproti roku 2016 o 2,02 %, pričom nedostatky sa týkali celkovej hygieny, skladovania tovarov a manipulácie s potravinami. V sektore služieb boli zistené nezhody v nesprávnom uplatňovaní zásad systému HACCP a v celkovej hygiene..“ nasledovne: „V sektore služieb boli nedostatky u 2 </w:t>
            </w:r>
            <w:r>
              <w:rPr>
                <w:rFonts w:ascii="Times" w:hAnsi="Times" w:cs="Times"/>
                <w:sz w:val="25"/>
                <w:szCs w:val="25"/>
              </w:rPr>
              <w:lastRenderedPageBreak/>
              <w:t xml:space="preserve">472 objektov 32,53 %, čo predstavuje nepatrné zlepšenie oproti roku 2016 o 2,02 %, pričom nedostatky sa týkali celkovej hygieny, skladovania potravín, systému HACCP a manipulácie s potravinami.“. - rovnako je to potrebné upraviť aj v Prílohe č. 2 na str. 68.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proofErr w:type="spellStart"/>
            <w:r>
              <w:rPr>
                <w:rFonts w:ascii="Times" w:hAnsi="Times" w:cs="Times"/>
                <w:b/>
                <w:bCs/>
                <w:sz w:val="25"/>
                <w:szCs w:val="25"/>
              </w:rPr>
              <w:lastRenderedPageBreak/>
              <w:t>MZVaEZSR</w:t>
            </w:r>
            <w:proofErr w:type="spellEnd"/>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MŽPSR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1. V bode 1. Výkonnosť slovenskej ekonomiky a pozícia odvetvia poľnohospodárstva a potravinárstva v hospodárstve SR: V odseku ku Priemernej hrubej nominálnej mesačnej mzde sa uvádza, že za potravinárstvo bol metodicky zodpovedajúci údaj nedostupný. Avšak v bode 2.2 dokumentu je tento údaj uvedený: „Priemerná mesačná mzda vo výrobe potravín sa medziročne zvýšila o 52,0 EUR a dosiahla 887 EUR, čo bolo zvýšenie o 6,2%. Žiadame preto tento údaj doplniť aj do bodu 1.</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N</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Rozpor bol na základe výsledkov </w:t>
            </w:r>
            <w:proofErr w:type="spellStart"/>
            <w:r>
              <w:rPr>
                <w:rFonts w:ascii="Times" w:hAnsi="Times" w:cs="Times"/>
                <w:sz w:val="25"/>
                <w:szCs w:val="25"/>
              </w:rPr>
              <w:t>rozporového</w:t>
            </w:r>
            <w:proofErr w:type="spellEnd"/>
            <w:r>
              <w:rPr>
                <w:rFonts w:ascii="Times" w:hAnsi="Times" w:cs="Times"/>
                <w:sz w:val="25"/>
                <w:szCs w:val="25"/>
              </w:rPr>
              <w:t xml:space="preserve"> konania zo dňa 30. 07. 2018a následného prijatia stanoviska predkladateľa pripomienky odstránený.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2. V bode 2.2 Potravinárstvo: V bode sa uvádza: Na základe predbežných údajov ŠÚ SR výroba výrobkov vo výrobe potravín a nápojov vyjadrená ukazovateľom hrubý obrat v roku 2017 dosiahla 3 273 mil. Eur, čo predstavovalo jej medziročný nárast o 3,4%. Žiadame o prehodnotenie tvrdenia, že došlo ku zvýšeniu produkcie, </w:t>
            </w:r>
            <w:r>
              <w:rPr>
                <w:rFonts w:ascii="Times" w:hAnsi="Times" w:cs="Times"/>
                <w:sz w:val="25"/>
                <w:szCs w:val="25"/>
              </w:rPr>
              <w:lastRenderedPageBreak/>
              <w:t>nakoľko podľa Správy o poľnohospodárstve a potravinárstve v Slovenskej republike za rok 2016, predstavovala výroba potravinárskych výrobkov vrátane nápojov v roku 2016 hodnotu 3 935 mil. EUR, to znamená, že v roku 2017 došlo k jej výraznému poklesu.</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N</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Rozpor bol na základe výsledkov </w:t>
            </w:r>
            <w:proofErr w:type="spellStart"/>
            <w:r>
              <w:rPr>
                <w:rFonts w:ascii="Times" w:hAnsi="Times" w:cs="Times"/>
                <w:sz w:val="25"/>
                <w:szCs w:val="25"/>
              </w:rPr>
              <w:t>rozporového</w:t>
            </w:r>
            <w:proofErr w:type="spellEnd"/>
            <w:r>
              <w:rPr>
                <w:rFonts w:ascii="Times" w:hAnsi="Times" w:cs="Times"/>
                <w:sz w:val="25"/>
                <w:szCs w:val="25"/>
              </w:rPr>
              <w:t xml:space="preserve"> konania zo dňa </w:t>
            </w:r>
            <w:r>
              <w:rPr>
                <w:rFonts w:ascii="Times" w:hAnsi="Times" w:cs="Times"/>
                <w:sz w:val="25"/>
                <w:szCs w:val="25"/>
              </w:rPr>
              <w:lastRenderedPageBreak/>
              <w:t xml:space="preserve">30. 07. 2018a následného prijatia stanoviska predkladateľa pripomienky odstránený.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3. V bode 2.2 Potravinárstvo: V bode žiadame doplniť vysvetlenie k tabuľke 16 – vývoj počtu zamestnancov v potravinárskej výrobe, a to že Počet pracujúcich v potravinárskej výrobe klesol v roku 2017 na úroveň 50,5 tis.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4. V bode 3.2. Odporúčania: Žiadame o </w:t>
            </w:r>
            <w:proofErr w:type="spellStart"/>
            <w:r>
              <w:rPr>
                <w:rFonts w:ascii="Times" w:hAnsi="Times" w:cs="Times"/>
                <w:sz w:val="25"/>
                <w:szCs w:val="25"/>
              </w:rPr>
              <w:t>reformuláciu</w:t>
            </w:r>
            <w:proofErr w:type="spellEnd"/>
            <w:r>
              <w:rPr>
                <w:rFonts w:ascii="Times" w:hAnsi="Times" w:cs="Times"/>
                <w:sz w:val="25"/>
                <w:szCs w:val="25"/>
              </w:rPr>
              <w:t xml:space="preserve"> bodu: Pôvodné znenie: „stabilizovať, resp. rozšíriť poľnohospodársku výrobu, a tým podporu zamestnanosti rozširovaním lokálneho, resp. regionálneho odbytu výrobkov, miestnych a regionálnych trhov s pozitívnym dopadom na zvýšený predaj domácej produkcie a kvalitu vidieckeho života,“ Navrhované znenie: „stabilizovať, resp. rozšíriť poľnohospodársku a potravinársku výrobu, a tým podporu zamestnanosti rozširovaním lokálneho, resp. regionálneho odbytu výrobkov, miestnych a regionálnych trhov s pozitívnym dopadom na zvýšený predaj domácej produkcie a kvalitu vidieckeho života,“ Odôvodnenie: Vzhľadom na skutočnosť, že negatívne saldo zahraničného obchodu je generované dovozom nahraditeľných potravín, je pre ďalší rozvoj poľnohospodárskeho odvetvia na Slovensku kľúčové rozširovanie existujúcich výrobných kapacít spracovateľského priemyslu.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5. V bode 3.2. Odporúčania: Pôvodné znenie : „ Prehodnotiť možnosti zníženia </w:t>
            </w:r>
            <w:r>
              <w:rPr>
                <w:rFonts w:ascii="Times" w:hAnsi="Times" w:cs="Times"/>
                <w:sz w:val="25"/>
                <w:szCs w:val="25"/>
              </w:rPr>
              <w:lastRenderedPageBreak/>
              <w:t xml:space="preserve">DPH na vybrané potraviny “ Navrhované znenie : „ Prehodnotiť možnosti zníženia DPH na potraviny “ Odôvodnenie: Slovenské potraviny patria v porovnaní s ostatnými krajinami V4 medzi najdrahšie. Zníženie DPH pre všetky druhy potravín by poskytlo konkurenčnú výhodu pre domácich výrobcov a mohlo mať dosah na zníženie migrácie zákazníkov za nákupmi do zahraničia.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N</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Rozpor bol na základe </w:t>
            </w:r>
            <w:r>
              <w:rPr>
                <w:rFonts w:ascii="Times" w:hAnsi="Times" w:cs="Times"/>
                <w:sz w:val="25"/>
                <w:szCs w:val="25"/>
              </w:rPr>
              <w:lastRenderedPageBreak/>
              <w:t xml:space="preserve">výsledkov </w:t>
            </w:r>
            <w:proofErr w:type="spellStart"/>
            <w:r>
              <w:rPr>
                <w:rFonts w:ascii="Times" w:hAnsi="Times" w:cs="Times"/>
                <w:sz w:val="25"/>
                <w:szCs w:val="25"/>
              </w:rPr>
              <w:t>rozporového</w:t>
            </w:r>
            <w:proofErr w:type="spellEnd"/>
            <w:r>
              <w:rPr>
                <w:rFonts w:ascii="Times" w:hAnsi="Times" w:cs="Times"/>
                <w:sz w:val="25"/>
                <w:szCs w:val="25"/>
              </w:rPr>
              <w:t xml:space="preserve"> konania zo dňa 30. 07. 2018a následného prijatia stanoviska predkladateľa pripomienky odstránený.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6. V bode 3.2. Odporúčania: Do bodu 3.2 žiadame doplniť odporúčanie : ,, Vytvoriť mechanizmus podpory na úrovni slovenských spracovateľov pri spracovávaní poľnohospodárskej výroby od slovenských prvovýrobcov ,, Odôvodnenie: Okrem nedostatku domácej suroviny, je ďalším zásadným dôvodom nákupu základných surovín pre spracovanie od iných ako slovenských producentov aj cenový rozdiel v prospech surovín dovážaných z iných krajín. V podmienkach trhovej ekonomiky je cenový rozdiel medzi domácimi a zahraničnými zdrojmi často zásadným aspektom v oblasti konkurencieschopnosti a možnosti uplatnenia sa na trhu. Finančná podpora na úrovni prvovýrobcov, spôsobila fenomén exportu domácej produkcie do zahraničia avšak nevyriešila problematiku spracovávania slovenskej prvovýroby na území Slovenskej republiky. Vytvorenie mechanizmu podpory na úrovni spracovateľov, by boli slovenskí spracovatelia motivovaní nakupovať slovenskú prvovýrobu, čo by zvýšilo aj podiel slovenských výrobkov na trhu v celkovom meradle.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N</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Rozpor bol na základe výsledkov </w:t>
            </w:r>
            <w:proofErr w:type="spellStart"/>
            <w:r>
              <w:rPr>
                <w:rFonts w:ascii="Times" w:hAnsi="Times" w:cs="Times"/>
                <w:sz w:val="25"/>
                <w:szCs w:val="25"/>
              </w:rPr>
              <w:t>rozporového</w:t>
            </w:r>
            <w:proofErr w:type="spellEnd"/>
            <w:r>
              <w:rPr>
                <w:rFonts w:ascii="Times" w:hAnsi="Times" w:cs="Times"/>
                <w:sz w:val="25"/>
                <w:szCs w:val="25"/>
              </w:rPr>
              <w:t xml:space="preserve"> konania zo dňa 30. 07. 2018a následného prijatia stanoviska predkladateľa pripomienky odstránený.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7. V bode 3.2. Odporúčania: Do bodu 3.2 žiadame doplniť odporúčanie : „Vytvoriť </w:t>
            </w:r>
            <w:r>
              <w:rPr>
                <w:rFonts w:ascii="Times" w:hAnsi="Times" w:cs="Times"/>
                <w:sz w:val="25"/>
                <w:szCs w:val="25"/>
              </w:rPr>
              <w:lastRenderedPageBreak/>
              <w:t xml:space="preserve">úverový rámec prostredníctvom Slovenskej záručnej a rozvojovej banky pre potravinárske podniky na technologickú obnovu formou bonifikácie úrokov a odpustenia časti istiny.“ Odôvodnenie: Vytvorenie úverového rámca pre potravinársky priemysel bolo odsúhlasené na rokovaní Rady poľnohospodárskych a potravinárskych samospráv s predsedom vlády SR Petrom </w:t>
            </w:r>
            <w:proofErr w:type="spellStart"/>
            <w:r>
              <w:rPr>
                <w:rFonts w:ascii="Times" w:hAnsi="Times" w:cs="Times"/>
                <w:sz w:val="25"/>
                <w:szCs w:val="25"/>
              </w:rPr>
              <w:t>Pellegrinim</w:t>
            </w:r>
            <w:proofErr w:type="spellEnd"/>
            <w:r>
              <w:rPr>
                <w:rFonts w:ascii="Times" w:hAnsi="Times" w:cs="Times"/>
                <w:sz w:val="25"/>
                <w:szCs w:val="25"/>
              </w:rPr>
              <w:t xml:space="preserve">, ako aj s ministerkou pôdohospodárstva a rozvoja vidieka SR Gabrielou </w:t>
            </w:r>
            <w:proofErr w:type="spellStart"/>
            <w:r>
              <w:rPr>
                <w:rFonts w:ascii="Times" w:hAnsi="Times" w:cs="Times"/>
                <w:sz w:val="25"/>
                <w:szCs w:val="25"/>
              </w:rPr>
              <w:t>Matečnou</w:t>
            </w:r>
            <w:proofErr w:type="spellEnd"/>
            <w:r>
              <w:rPr>
                <w:rFonts w:ascii="Times" w:hAnsi="Times" w:cs="Times"/>
                <w:sz w:val="25"/>
                <w:szCs w:val="25"/>
              </w:rPr>
              <w:t xml:space="preserve">.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ČA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Rozpor bol na základe </w:t>
            </w:r>
            <w:r>
              <w:rPr>
                <w:rFonts w:ascii="Times" w:hAnsi="Times" w:cs="Times"/>
                <w:sz w:val="25"/>
                <w:szCs w:val="25"/>
              </w:rPr>
              <w:lastRenderedPageBreak/>
              <w:t xml:space="preserve">výsledkov </w:t>
            </w:r>
            <w:proofErr w:type="spellStart"/>
            <w:r>
              <w:rPr>
                <w:rFonts w:ascii="Times" w:hAnsi="Times" w:cs="Times"/>
                <w:sz w:val="25"/>
                <w:szCs w:val="25"/>
              </w:rPr>
              <w:t>rozporového</w:t>
            </w:r>
            <w:proofErr w:type="spellEnd"/>
            <w:r>
              <w:rPr>
                <w:rFonts w:ascii="Times" w:hAnsi="Times" w:cs="Times"/>
                <w:sz w:val="25"/>
                <w:szCs w:val="25"/>
              </w:rPr>
              <w:t xml:space="preserve"> konania zo dňa 30. 07. 2018a následného prijatia stanoviska predkladateľa pripomienky odstránený.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PKS</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8. V bode 3.2. Odporúčania: Žiadame o </w:t>
            </w:r>
            <w:proofErr w:type="spellStart"/>
            <w:r>
              <w:rPr>
                <w:rFonts w:ascii="Times" w:hAnsi="Times" w:cs="Times"/>
                <w:sz w:val="25"/>
                <w:szCs w:val="25"/>
              </w:rPr>
              <w:t>reformuláciu</w:t>
            </w:r>
            <w:proofErr w:type="spellEnd"/>
            <w:r>
              <w:rPr>
                <w:rFonts w:ascii="Times" w:hAnsi="Times" w:cs="Times"/>
                <w:sz w:val="25"/>
                <w:szCs w:val="25"/>
              </w:rPr>
              <w:t xml:space="preserve"> vety : Pôvodné znenie : „ V snahe zvýšiť zastúpenie slovenských na pultoch maloobchodných prevádzok, Ministerstvo pôdohospodárstva a rozvoja vidieka SR spustilo program podpory malých regionálnych výrobcov potravín. “ Navrhované znenie: „ V snahe zvýšiť zastúpenie slovenských a na Slovensku vyrobených výrobkov na pultoch maloobchodných prevádzok, Ministerstvo pôdohospodárstva a rozvoja vidieka SR spustilo program podpory malých regionálnych výrobcov potravín. “ Odôvodnenie: Záujmom Ministerstva pôdohospodárstva a rozvoja vidieka SR by malo byť bez rozdielu podporovať všetkých domácich výrobcov. V súčasnej dobe je nedostatok domácej prvovýroby a jej cenová </w:t>
            </w:r>
            <w:proofErr w:type="spellStart"/>
            <w:r>
              <w:rPr>
                <w:rFonts w:ascii="Times" w:hAnsi="Times" w:cs="Times"/>
                <w:sz w:val="25"/>
                <w:szCs w:val="25"/>
              </w:rPr>
              <w:t>nekonkurencieschopnosť</w:t>
            </w:r>
            <w:proofErr w:type="spellEnd"/>
            <w:r>
              <w:rPr>
                <w:rFonts w:ascii="Times" w:hAnsi="Times" w:cs="Times"/>
                <w:sz w:val="25"/>
                <w:szCs w:val="25"/>
              </w:rPr>
              <w:t xml:space="preserve"> hlavným dôvodom, prečo aj mnohí regionálni výrobcovia musia dokupovať suroviny pre výrobu svojich výrobkov aj mimo Slovenskej republiky.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doplnený.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Do bodu 3.2 správy požadujeme doplniť nasledovné odporúčanie: „Vypracovať strategický materiál rozvoja slovenského potravinárstva na obdobie do roku 2030“ </w:t>
            </w:r>
            <w:r>
              <w:rPr>
                <w:rFonts w:ascii="Times" w:hAnsi="Times" w:cs="Times"/>
                <w:sz w:val="25"/>
                <w:szCs w:val="25"/>
              </w:rPr>
              <w:lastRenderedPageBreak/>
              <w:t xml:space="preserve">Odôvodnenie: Na základe vyhlásenia predsedu vlády SR Petra </w:t>
            </w:r>
            <w:proofErr w:type="spellStart"/>
            <w:r>
              <w:rPr>
                <w:rFonts w:ascii="Times" w:hAnsi="Times" w:cs="Times"/>
                <w:sz w:val="25"/>
                <w:szCs w:val="25"/>
              </w:rPr>
              <w:t>Pellegriniho</w:t>
            </w:r>
            <w:proofErr w:type="spellEnd"/>
            <w:r>
              <w:rPr>
                <w:rFonts w:ascii="Times" w:hAnsi="Times" w:cs="Times"/>
                <w:sz w:val="25"/>
                <w:szCs w:val="25"/>
              </w:rPr>
              <w:t xml:space="preserve">.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Do bodu 3.2 správy žiadame doplniť nasledovné odporúčanie: „Vytvoriť úverový rámec prostredníctvom Slovenskej záručnej a rozvojovej banky pre potravinárske podniky na technologickú obnovu formou bonifikácie úrokov a odpustenia časti istiny.“ Odôvodnenie: Vytvorenie úverového rámca pre potravinársky priemysel bolo odsúhlasené na rokovaní Rady poľnohospodárskych a potravinárskych samospráv s predsedom vlády SR Petrom </w:t>
            </w:r>
            <w:proofErr w:type="spellStart"/>
            <w:r>
              <w:rPr>
                <w:rFonts w:ascii="Times" w:hAnsi="Times" w:cs="Times"/>
                <w:sz w:val="25"/>
                <w:szCs w:val="25"/>
              </w:rPr>
              <w:t>Pellegrinim</w:t>
            </w:r>
            <w:proofErr w:type="spellEnd"/>
            <w:r>
              <w:rPr>
                <w:rFonts w:ascii="Times" w:hAnsi="Times" w:cs="Times"/>
                <w:sz w:val="25"/>
                <w:szCs w:val="25"/>
              </w:rPr>
              <w:t xml:space="preserve">, ako aj s ministerkou pôdohospodárstva a rozvoja vidieka SR Gabrielou </w:t>
            </w:r>
            <w:proofErr w:type="spellStart"/>
            <w:r>
              <w:rPr>
                <w:rFonts w:ascii="Times" w:hAnsi="Times" w:cs="Times"/>
                <w:sz w:val="25"/>
                <w:szCs w:val="25"/>
              </w:rPr>
              <w:t>Matečnou</w:t>
            </w:r>
            <w:proofErr w:type="spellEnd"/>
            <w:r>
              <w:rPr>
                <w:rFonts w:ascii="Times" w:hAnsi="Times" w:cs="Times"/>
                <w:sz w:val="25"/>
                <w:szCs w:val="25"/>
              </w:rPr>
              <w:t xml:space="preserve">.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ČA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Rozpor bol na základe výsledkov </w:t>
            </w:r>
            <w:proofErr w:type="spellStart"/>
            <w:r>
              <w:rPr>
                <w:rFonts w:ascii="Times" w:hAnsi="Times" w:cs="Times"/>
                <w:sz w:val="25"/>
                <w:szCs w:val="25"/>
              </w:rPr>
              <w:t>rozporového</w:t>
            </w:r>
            <w:proofErr w:type="spellEnd"/>
            <w:r>
              <w:rPr>
                <w:rFonts w:ascii="Times" w:hAnsi="Times" w:cs="Times"/>
                <w:sz w:val="25"/>
                <w:szCs w:val="25"/>
              </w:rPr>
              <w:t xml:space="preserve"> konania zo dňa 30. 07. 2018a následného prijatia stanoviska predkladateľa pripomienky odstránený. MPRV SR podporí rokovania, ktoré budú </w:t>
            </w:r>
            <w:proofErr w:type="spellStart"/>
            <w:r>
              <w:rPr>
                <w:rFonts w:ascii="Times" w:hAnsi="Times" w:cs="Times"/>
                <w:sz w:val="25"/>
                <w:szCs w:val="25"/>
              </w:rPr>
              <w:t>prejednávať</w:t>
            </w:r>
            <w:proofErr w:type="spellEnd"/>
            <w:r>
              <w:rPr>
                <w:rFonts w:ascii="Times" w:hAnsi="Times" w:cs="Times"/>
                <w:sz w:val="25"/>
                <w:szCs w:val="25"/>
              </w:rPr>
              <w:t xml:space="preserve"> predmetnú problematiku a preskúma všetky možnosti.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Do bodu 3.2 správy žiadame doplniť nasledovné odporúčanie: „Zvýšiť podiel zastúpenia slovenských výrobkov na domácom trhu prostredníctvom programov podpory MPRV SR pre malé, stredné a veľké potravinárske podniky pôsobiace na </w:t>
            </w:r>
            <w:r>
              <w:rPr>
                <w:rFonts w:ascii="Times" w:hAnsi="Times" w:cs="Times"/>
                <w:sz w:val="25"/>
                <w:szCs w:val="25"/>
              </w:rPr>
              <w:lastRenderedPageBreak/>
              <w:t xml:space="preserve">území SR.“ Odôvodnenie: Programy podpory na podporu predaja slovenských potravín žiadame vypracovávať pre všetky kategórie potravinárskych podnikov, ktoré iba ako celok sú schopné vytvoriť zdravú a prosperujúcu štruktúru potravinárskeho priemyslu v SR.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K Prílohe č. 2, kapitola 3.1.2 Živočíšna výroba, Hospodárske zvieratá, ich reprodukcia, produkcia a predaj živočíšnych výrobkov Predmetnú kapitolu navrhujeme rozšíriť o nasledovný text: „V chove včiel nastal v medziročnom porovnaní pokles stavu, keď na konci roka 2017 bolo 278 411 včelstiev čo bolo v porovnaní s predchádzajúcim rokom o 13 675 včelstiev menej (o 4,68%). Priemerný výnos medu zo včelstva za rok bol 14,8 kg medu, t. j. o 0,40 kg menej ako v roku 2016 (pokles o 2,63%). V dôsledku poklesu stavu včelstiev a nižších výnosov medu na včelstvo domáca produkcia medu v roku 2017 dosiahla 3.959 ton, čo je o 253 tisíc kilogramov menej ako v roku 2016 (pokles o 6,1%).“ Odôvodnenie: Včelárstvo je súčasťou živočíšnej výroby a v predloženom materiály sa nenachádzajú zaň žiadne súhrnné údaje (len informácie o počte včelstiev v ekologických chovoch včiel a v časti o podporných programoch je zmienený Národný program podpory a rozvoja včelárstva na Slovensku). Vzhľadom na význam včelárstva pre poľnohospodársku a potravinársku výrobu ako aj s ohľadom na vývoj situácie keď dochádza k stagnácii až poklesu chovu včiel považujeme za dôležité sledovať a vyhodnocovať vyššie uvedené ukazovatele v Správach o stave poľnohospodárstva a potravinárstva aj v budúcnosti. Údaje o počtoch včelstiev a produkcii medu boli získané z NPPC/ÚVČ.</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K Prílohe č. 2, Tabuľka 22: „Produkcia živočíšnych výrobkov v SR" na strane 54 V prílohe č. 2 navrhujeme doplniť Tabuľku 22 na strane 54 o nový riadok pre komoditu "včelí med" s nasledovnými údajmi: "2. stĺpec M.J.: t 3. stĺpec: Ø 2012-</w:t>
            </w:r>
            <w:r>
              <w:rPr>
                <w:rFonts w:ascii="Times" w:hAnsi="Times" w:cs="Times"/>
                <w:sz w:val="25"/>
                <w:szCs w:val="25"/>
              </w:rPr>
              <w:lastRenderedPageBreak/>
              <w:t xml:space="preserve">2016: 4067 4. stĺpec: 2016: 4212 5. stĺpec: 2017: 3959 6. stĺpec: Index 2017/16: 93,99 7. stĺpec: Index 2017/ Ø 2012-16: 97,3"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V bode 3.2 správy požadujeme upraviť odporúčanie „aplikovať naďalej Koncepciu pôdohospodárstva na roky 2013 – 2020, vrátane Programu rozvoja vidieka SR 2014-2020“ nasledovne: „Vyhodnotiť plnenie Koncepcie pôdohospodárstva na roky 2013 – 2020, aktualizovať predmetnú koncepciu a zabezpečiť jej aplikáciu vrátane OP PRV SR 2014 - 2020.“ Odôvodnenie: Až na základe vyhodnotenia koncepcie a jej následnej aktualizácie odporúčame jej následné uplatňovanie.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N</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Rozpor bol na základe výsledkov </w:t>
            </w:r>
            <w:proofErr w:type="spellStart"/>
            <w:r>
              <w:rPr>
                <w:rFonts w:ascii="Times" w:hAnsi="Times" w:cs="Times"/>
                <w:sz w:val="25"/>
                <w:szCs w:val="25"/>
              </w:rPr>
              <w:t>rozporového</w:t>
            </w:r>
            <w:proofErr w:type="spellEnd"/>
            <w:r>
              <w:rPr>
                <w:rFonts w:ascii="Times" w:hAnsi="Times" w:cs="Times"/>
                <w:sz w:val="25"/>
                <w:szCs w:val="25"/>
              </w:rPr>
              <w:t xml:space="preserve"> konania zo dňa 30. 07. 2018 a následného prijatia stanoviska predkladateľa pripomienky odstránený.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V bode 3.2. požadujeme upraviť odporúčanie „ nastaviť v rámci pravidiel EÚ korektné vzťahy v jednotlivých článkoch potravinovej vertikály, hlavne posilniť trhovú vyjednávaciu silu prvovýrobcov a výrobcov potravín v potravinovej vertikále“ nasledovne: „nastaviť v rámci pravidiel EÚ a SR korektné vzťahy v jednotlivých článkoch potravinovej vertikály, hlavne posilniť trhovú vyjednávaciu silu prvovýrobcov a výrobcov potravín v potravinovej vertikále Odôvodnenie: Postavenie agropotravinárskeho sektoru v potravinovej vertikále je naďalej potrebné posilňovať aj na úrovni SR.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SPPK</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V bode 3.2. požadujeme upraviť odporúčanie „ stabilizovať, resp. rozšíriť poľnohospodársku výrobu, a tým podporu zamestnanosti rozširovaním lokálneho, </w:t>
            </w:r>
            <w:r>
              <w:rPr>
                <w:rFonts w:ascii="Times" w:hAnsi="Times" w:cs="Times"/>
                <w:sz w:val="25"/>
                <w:szCs w:val="25"/>
              </w:rPr>
              <w:lastRenderedPageBreak/>
              <w:t xml:space="preserve">resp. regionálneho odbytu výrobkov, miestnych a regionálnych trhov s pozitívnym dopadom na zvýšený predaj domácej produkcie a kvalitu vidieckeho života,“ nasledovne: „stabilizovať, resp. rozšíriť poľnohospodársku a potravinársku výrobu, a tým podporu zamestnanosti rozširovaním lokálneho, resp. regionálneho odbytu výrobkov, miestnych a regionálnych trhov s pozitívnym dopadom na zvýšený predaj domácej produkcie a kvalitu vidieckeho života Odôvodnenie: Potravinársky priemysel je rovnako ako poľnohospodárska prvovýroba významným faktorom na podporu zamestnanosti.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1. V celom materiáli: Odporúčame medzi číslo a znak „%“ alebo „€“ dať pevnú medzeru, aby údaj nebol rozdelený na konci riadku (napr. str.7, 1.odsek: 0,7 %; str. 14, predposledný odsek: 113,8 mil.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1. Vo vlastnom materiály a v prílohách je potrebné názov „Veľká Británia“ nahradiť oficiálnym názvom „Spojené kráľovstvo“ v celom materiáli (textoch, tabuľkách, grafoch). Dôvod: Úrad geodézie a kartografie a katastra SR vydal informáciu k názvu Spojené kráľovstvo, ktorú je možné nájsť na ich web stránke: http://www.skgeodesy.sk/sk/ugkk/geodezia-kartografia/aktuality/</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10. Na str. 39 odsek 2 v texte „Hrubá pridaná hodnota v krajinách EÚ-28 v roku 2016dosiahla...“: odporúčame pridať medzeru medzi číslo „2016“ a slovo „dosiahla“.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11. Na str. 40 Graf 15 nakoľko graf prekrýva text, odporúčame ho posunúť.</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12. V kap. 3.1 šiesta odrážka odporúčame upraviť text nasledovne: :V obidvoch odvetviach sa znížila zamestnanosť. Klesol počet pracovných síl v poľnohospodárstve aj v potravinárstve s rýchlejšou dynamikou v potravinárstve, Napriek podpore mladých farmárov pretrváva silné zastúpenie pracovníkov vyšších vekových kategórií. V obidvoch agropotravinárskych odvetviach bola mzda, v porovnaní s priemerom ekonomiky SR, nižšia a to v pôdohospodárstve o 23,6 %, v potravinárstve o 19,0 % za súbor podnikov s 20 a viac zamestnancami s výnimkou organizácií finančného sprostredkovania a všetkých nepodnikateľských organizácií, ktoré sú zahrnuté bez ohľadu na počet zamestnancov a za súbor podnikov nižším ako 20, ktoré dosahujú ročnú produkciu 5 miliónov eur a viac.“.</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13. V prílohe č. 1 na str. 2 v kapitole 1 odsek 4 v texte „Najvyšší podiel poľnohospodárskej pôdy na celkových pôdnych zdrojoch krajiny, ktorý dosahuje viac ako 50 % majú Juhoafrická republika (79,8 %), India (60,4 %), Mexiko (54,9 %), Čína (56,1 %), Argentína (54,3 %) a Austrália (47,6 %).“ navrhujeme vynechať Austráliu (47,6 %) a doplniť Turecko (50,1 %), aby bola veta pravdivá. Ďalej odporúčame na • str. 3, Tabuľka 1: Text pod tabuľkou nezodpovedá údajom v tabuľke. Prameň pod tabuľkou je uvádzaný ten istý ako vlani, ale údaje sú iné. Navrhujeme aktualizovať „Prameň“. Predpokladáme, že by to mohlo byť nasledovne: FAO OSN, FAOSTAT 2018, údaje aktualizované v marci 2018, ... • str. 7 tabuľka 3, údajový prvok v prvom stĺpci pre Turecko je „7,0,6“ odporúčame nahradiť číslom „7,0“. • str. 7 tabuľka 3, prvý stĺpec, zoskupenie „EURÓPA“ odporúčame nahradiť výrazom „Európska únia“ alebo „EÚ“. V texte pred tabuľkou je veta „Najnižší podiel dosiahli vysoko rozvinuté krajiny, ktoré sa úrovňou nachádzali pod priemerom krajín EÚ (2,4 %), ...“. Hodnota 2,4 % zodpovedá hodnote pre EURÓPU v Tabuľke 3. Keďže EURÓPA nie je to isté ako EÚ, je </w:t>
            </w:r>
            <w:r>
              <w:rPr>
                <w:rFonts w:ascii="Times" w:hAnsi="Times" w:cs="Times"/>
                <w:sz w:val="25"/>
                <w:szCs w:val="25"/>
              </w:rPr>
              <w:lastRenderedPageBreak/>
              <w:t xml:space="preserve">potrebné to zjednotiť. • str. 12, odsek 1 za Grafom 7: „Využívaná poľnohospodárska pôda v krajinách EÚ-28 dosiahla za ostatné sledované obdobie 174,4 mil. ha, čo bolo 44,2 % z celkovej pôdnej plochy krajín EÚ-28.“, odporúčame vynechať na konci vety slová „krajín EÚ-28“, alebo preformulovať vetu. Na začiatku vety je uvedené, že ide o zoskupenie EÚ-28 a na konci to nedáva zmysel, lebo je to 44,2 % z celkovej pôdnej plochy „sveta“, nie „EÚ-28“ a na • str. 10 a 12 Graf 7: 2 rôzne grafy sú očíslované číslom 7. Navrhujeme Graf 7 na str. 12 premenovať na Graf 8 a následne všetky ďalšie grafy v Prílohe 1.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14. Ďalej odporúčame v prílohe č. 1 na • Str. 2 kapitola 1, odsek 1: „Poľnohospodárstvo na svete má prvoradý význam z hľadiska produkcie poľnohospodárskych surovín pre potravinárky priemysel.“. Odporúčame doplniť písmeno „s“ vo výraze „potravinársky priemysel“. • Str. 2, Kapitola 1 odsek 4: v texte „Najvyšší podiel poľnohospodárskej pôdy na - celkových pôdnych zdrojoch krajiny...“ odporúčame vynechať pomlčku pred výrazom „celkových“. • Str. 5 odsek 2: v texte „Klesala len Čile, Japonsku, Mexiku a USA).“ odporúčame doplniť predložku „v“ pred slovo „Čile“ a vynechať zátvorku na konci vety. • Str. 5 Tabuľka 2: Číslo tabuľky je v inom riadku. Odporúčame preto text „Tabuľka 2“ mať v jednom riadku. • Str. 6 Graf3: Odporúčame vložiť medzeru medzi slovo „Graf“ a číslo „3“ v názve grafu. • Str. 9 odsek 1: „Produkčne rozhodujúcou živočíšnou komoditou v celosvetovom meradle je bravčové mäso, ktorého sa vyrobilo 118,2 mil. ton, čo bolo 0,2 % viac ako pred rokom.“ Odporúčame doplniť predložku „o“ pred slová „0,2 %“. • Str. 18 Graf 11: Odporúčame dať názov grafu nad graf, ako je to pri ostatných grafoch. • Str. 19 odsek 2: v texte „V rámci krajín V-4 slovenskí spracovatelia...“ odporúčame výraz „V-4“ nahradiť „V4“, ako je to aj inde v texte. • Str. 20 Graf 14: Odporúčame dať názov grafu nad graf, ako je to pri ostatných grafoch.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15. V prílohe č. 2 v časti 3.1.1. Rastlinná výroba na str. 37 pri údajoch v zátvorkách vyjadrujúcich pokles alebo nárast výmer plodín chýba doplnenie, že ide o údaje v tis. ha. Ďalej je potrebné upraviť údaje viažuce sa k jednotlivým plodinám nasledovne: </w:t>
            </w:r>
            <w:r>
              <w:rPr>
                <w:rFonts w:ascii="Times" w:hAnsi="Times" w:cs="Times"/>
                <w:sz w:val="25"/>
                <w:szCs w:val="25"/>
              </w:rPr>
              <w:sym w:font="Symbol" w:char="F02D"/>
            </w:r>
            <w:r>
              <w:rPr>
                <w:rFonts w:ascii="Times" w:hAnsi="Times" w:cs="Times"/>
                <w:sz w:val="25"/>
                <w:szCs w:val="25"/>
              </w:rPr>
              <w:t xml:space="preserve"> medziročné zníženie výmery obilnín bolo o 30,8 tis. ha </w:t>
            </w:r>
            <w:r>
              <w:rPr>
                <w:rFonts w:ascii="Times" w:hAnsi="Times" w:cs="Times"/>
                <w:sz w:val="25"/>
                <w:szCs w:val="25"/>
              </w:rPr>
              <w:sym w:font="Symbol" w:char="F02D"/>
            </w:r>
            <w:r>
              <w:rPr>
                <w:rFonts w:ascii="Times" w:hAnsi="Times" w:cs="Times"/>
                <w:sz w:val="25"/>
                <w:szCs w:val="25"/>
              </w:rPr>
              <w:t xml:space="preserve"> osev </w:t>
            </w:r>
            <w:proofErr w:type="spellStart"/>
            <w:r>
              <w:rPr>
                <w:rFonts w:ascii="Times" w:hAnsi="Times" w:cs="Times"/>
                <w:sz w:val="25"/>
                <w:szCs w:val="25"/>
              </w:rPr>
              <w:t>hustosiatych</w:t>
            </w:r>
            <w:proofErr w:type="spellEnd"/>
            <w:r>
              <w:rPr>
                <w:rFonts w:ascii="Times" w:hAnsi="Times" w:cs="Times"/>
                <w:sz w:val="25"/>
                <w:szCs w:val="25"/>
              </w:rPr>
              <w:t xml:space="preserve"> obilnín klesol o 7,0 % (39,9 tis. ha) </w:t>
            </w:r>
            <w:r>
              <w:rPr>
                <w:rFonts w:ascii="Times" w:hAnsi="Times" w:cs="Times"/>
                <w:sz w:val="25"/>
                <w:szCs w:val="25"/>
              </w:rPr>
              <w:sym w:font="Symbol" w:char="F02D"/>
            </w:r>
            <w:r>
              <w:rPr>
                <w:rFonts w:ascii="Times" w:hAnsi="Times" w:cs="Times"/>
                <w:sz w:val="25"/>
                <w:szCs w:val="25"/>
              </w:rPr>
              <w:t xml:space="preserve"> výmera ozimnej pšenice tvorila 92,6 % </w:t>
            </w:r>
            <w:r>
              <w:rPr>
                <w:rFonts w:ascii="Times" w:hAnsi="Times" w:cs="Times"/>
                <w:sz w:val="25"/>
                <w:szCs w:val="25"/>
              </w:rPr>
              <w:sym w:font="Symbol" w:char="F02D"/>
            </w:r>
            <w:r>
              <w:rPr>
                <w:rFonts w:ascii="Times" w:hAnsi="Times" w:cs="Times"/>
                <w:sz w:val="25"/>
                <w:szCs w:val="25"/>
              </w:rPr>
              <w:t xml:space="preserve"> výmera </w:t>
            </w:r>
            <w:proofErr w:type="spellStart"/>
            <w:r>
              <w:rPr>
                <w:rFonts w:ascii="Times" w:hAnsi="Times" w:cs="Times"/>
                <w:sz w:val="25"/>
                <w:szCs w:val="25"/>
              </w:rPr>
              <w:t>tritikale</w:t>
            </w:r>
            <w:proofErr w:type="spellEnd"/>
            <w:r>
              <w:rPr>
                <w:rFonts w:ascii="Times" w:hAnsi="Times" w:cs="Times"/>
                <w:sz w:val="25"/>
                <w:szCs w:val="25"/>
              </w:rPr>
              <w:t xml:space="preserve"> klesla o 6,5 % </w:t>
            </w:r>
            <w:r>
              <w:rPr>
                <w:rFonts w:ascii="Times" w:hAnsi="Times" w:cs="Times"/>
                <w:sz w:val="25"/>
                <w:szCs w:val="25"/>
              </w:rPr>
              <w:sym w:font="Symbol" w:char="F02D"/>
            </w:r>
            <w:r>
              <w:rPr>
                <w:rFonts w:ascii="Times" w:hAnsi="Times" w:cs="Times"/>
                <w:sz w:val="25"/>
                <w:szCs w:val="25"/>
              </w:rPr>
              <w:t xml:space="preserve"> výmera ostatných obilnín klesla o 20,9 % (6,6 tis. ha) na 2,3 tis. ha </w:t>
            </w:r>
            <w:r>
              <w:rPr>
                <w:rFonts w:ascii="Times" w:hAnsi="Times" w:cs="Times"/>
                <w:sz w:val="25"/>
                <w:szCs w:val="25"/>
              </w:rPr>
              <w:sym w:font="Symbol" w:char="F02D"/>
            </w:r>
            <w:r>
              <w:rPr>
                <w:rFonts w:ascii="Times" w:hAnsi="Times" w:cs="Times"/>
                <w:sz w:val="25"/>
                <w:szCs w:val="25"/>
              </w:rPr>
              <w:t xml:space="preserve"> výmera sladovníckeho jarného jačmeňa narástla o 16,3 % (6,7 tis. ha) </w:t>
            </w:r>
            <w:r>
              <w:rPr>
                <w:rFonts w:ascii="Times" w:hAnsi="Times" w:cs="Times"/>
                <w:sz w:val="25"/>
                <w:szCs w:val="25"/>
              </w:rPr>
              <w:sym w:font="Symbol" w:char="F02D"/>
            </w:r>
            <w:r>
              <w:rPr>
                <w:rFonts w:ascii="Times" w:hAnsi="Times" w:cs="Times"/>
                <w:sz w:val="25"/>
                <w:szCs w:val="25"/>
              </w:rPr>
              <w:t xml:space="preserve"> výmera slnečnice sa zvýšila o 4,3 % (3,6 tis. ha) </w:t>
            </w:r>
            <w:r>
              <w:rPr>
                <w:rFonts w:ascii="Times" w:hAnsi="Times" w:cs="Times"/>
                <w:sz w:val="25"/>
                <w:szCs w:val="25"/>
              </w:rPr>
              <w:sym w:font="Symbol" w:char="F02D"/>
            </w:r>
            <w:r>
              <w:rPr>
                <w:rFonts w:ascii="Times" w:hAnsi="Times" w:cs="Times"/>
                <w:sz w:val="25"/>
                <w:szCs w:val="25"/>
              </w:rPr>
              <w:t xml:space="preserve"> zemiaky sa vysadili na ploche 7,5 tis. ha, čo znamenalo pokles pestovateľských plôch o 9,7 % </w:t>
            </w:r>
            <w:r>
              <w:rPr>
                <w:rFonts w:ascii="Times" w:hAnsi="Times" w:cs="Times"/>
                <w:sz w:val="25"/>
                <w:szCs w:val="25"/>
              </w:rPr>
              <w:sym w:font="Symbol" w:char="F02D"/>
            </w:r>
            <w:r>
              <w:rPr>
                <w:rFonts w:ascii="Times" w:hAnsi="Times" w:cs="Times"/>
                <w:sz w:val="25"/>
                <w:szCs w:val="25"/>
              </w:rPr>
              <w:t xml:space="preserve"> podiel liečivých rastlín na celkovej výmere sa nemenil </w:t>
            </w:r>
            <w:r>
              <w:rPr>
                <w:rFonts w:ascii="Times" w:hAnsi="Times" w:cs="Times"/>
                <w:sz w:val="25"/>
                <w:szCs w:val="25"/>
              </w:rPr>
              <w:sym w:font="Symbol" w:char="F02D"/>
            </w:r>
            <w:r>
              <w:rPr>
                <w:rFonts w:ascii="Times" w:hAnsi="Times" w:cs="Times"/>
                <w:sz w:val="25"/>
                <w:szCs w:val="25"/>
              </w:rPr>
              <w:t xml:space="preserve"> výmera konope na semeno sa zvýšila na 291,4 ha </w:t>
            </w:r>
            <w:r>
              <w:rPr>
                <w:rFonts w:ascii="Times" w:hAnsi="Times" w:cs="Times"/>
                <w:sz w:val="25"/>
                <w:szCs w:val="25"/>
              </w:rPr>
              <w:sym w:font="Symbol" w:char="F02D"/>
            </w:r>
            <w:r>
              <w:rPr>
                <w:rFonts w:ascii="Times" w:hAnsi="Times" w:cs="Times"/>
                <w:sz w:val="25"/>
                <w:szCs w:val="25"/>
              </w:rPr>
              <w:t xml:space="preserve"> podiel raže klesol na 0,8 % </w:t>
            </w:r>
            <w:r>
              <w:rPr>
                <w:rFonts w:ascii="Times" w:hAnsi="Times" w:cs="Times"/>
                <w:sz w:val="25"/>
                <w:szCs w:val="25"/>
              </w:rPr>
              <w:sym w:font="Symbol" w:char="F02D"/>
            </w:r>
            <w:r>
              <w:rPr>
                <w:rFonts w:ascii="Times" w:hAnsi="Times" w:cs="Times"/>
                <w:sz w:val="25"/>
                <w:szCs w:val="25"/>
              </w:rPr>
              <w:t xml:space="preserve"> na str. 39 v </w:t>
            </w:r>
            <w:proofErr w:type="spellStart"/>
            <w:r>
              <w:rPr>
                <w:rFonts w:ascii="Times" w:hAnsi="Times" w:cs="Times"/>
                <w:sz w:val="25"/>
                <w:szCs w:val="25"/>
              </w:rPr>
              <w:t>odstavci</w:t>
            </w:r>
            <w:proofErr w:type="spellEnd"/>
            <w:r>
              <w:rPr>
                <w:rFonts w:ascii="Times" w:hAnsi="Times" w:cs="Times"/>
                <w:sz w:val="25"/>
                <w:szCs w:val="25"/>
              </w:rPr>
              <w:t xml:space="preserve"> o úrode zrnín je potrebné používať slovné spojenie úroda z 1 ha alebo úrodnosť, aby konštatovania boli presné – napr. v texte sa uvádza úroda husto siatych obilnín medziročne klesla o 33,4 % na 4,86 t/ha. V tomto prípade ide o úrodnosť resp. úrodu z hektára ktorá klesla, pretože celková úroda husto siatych obilnín neklesla. </w:t>
            </w:r>
            <w:r>
              <w:rPr>
                <w:rFonts w:ascii="Times" w:hAnsi="Times" w:cs="Times"/>
                <w:sz w:val="25"/>
                <w:szCs w:val="25"/>
              </w:rPr>
              <w:sym w:font="Symbol" w:char="F02D"/>
            </w:r>
            <w:r>
              <w:rPr>
                <w:rFonts w:ascii="Times" w:hAnsi="Times" w:cs="Times"/>
                <w:sz w:val="25"/>
                <w:szCs w:val="25"/>
              </w:rPr>
              <w:t xml:space="preserve"> na str. 40 - úrodnosť cibule suchej klesla o 41,7 % </w:t>
            </w:r>
            <w:r>
              <w:rPr>
                <w:rFonts w:ascii="Times" w:hAnsi="Times" w:cs="Times"/>
                <w:sz w:val="25"/>
                <w:szCs w:val="25"/>
              </w:rPr>
              <w:sym w:font="Symbol" w:char="F02D"/>
            </w:r>
            <w:r>
              <w:rPr>
                <w:rFonts w:ascii="Times" w:hAnsi="Times" w:cs="Times"/>
                <w:sz w:val="25"/>
                <w:szCs w:val="25"/>
              </w:rPr>
              <w:t xml:space="preserve"> údaje o rasci a liečivých rastlinách odporúčame uvádzať v novom </w:t>
            </w:r>
            <w:proofErr w:type="spellStart"/>
            <w:r>
              <w:rPr>
                <w:rFonts w:ascii="Times" w:hAnsi="Times" w:cs="Times"/>
                <w:sz w:val="25"/>
                <w:szCs w:val="25"/>
              </w:rPr>
              <w:t>odstavci</w:t>
            </w:r>
            <w:proofErr w:type="spellEnd"/>
            <w:r>
              <w:rPr>
                <w:rFonts w:ascii="Times" w:hAnsi="Times" w:cs="Times"/>
                <w:sz w:val="25"/>
                <w:szCs w:val="25"/>
              </w:rPr>
              <w:t xml:space="preserve">, pretože nesúvisia so zeleninou </w:t>
            </w:r>
            <w:r>
              <w:rPr>
                <w:rFonts w:ascii="Times" w:hAnsi="Times" w:cs="Times"/>
                <w:sz w:val="25"/>
                <w:szCs w:val="25"/>
              </w:rPr>
              <w:sym w:font="Symbol" w:char="F02D"/>
            </w:r>
            <w:r>
              <w:rPr>
                <w:rFonts w:ascii="Times" w:hAnsi="Times" w:cs="Times"/>
                <w:sz w:val="25"/>
                <w:szCs w:val="25"/>
              </w:rPr>
              <w:t xml:space="preserve"> na str. 41 – produkcia kapusty sa zvýšila o 8,4 % na 18,2 tis. t </w:t>
            </w:r>
            <w:r>
              <w:rPr>
                <w:rFonts w:ascii="Times" w:hAnsi="Times" w:cs="Times"/>
                <w:sz w:val="25"/>
                <w:szCs w:val="25"/>
              </w:rPr>
              <w:sym w:font="Symbol" w:char="F02D"/>
            </w:r>
            <w:r>
              <w:rPr>
                <w:rFonts w:ascii="Times" w:hAnsi="Times" w:cs="Times"/>
                <w:sz w:val="25"/>
                <w:szCs w:val="25"/>
              </w:rPr>
              <w:t xml:space="preserve"> muštového hrozna sa urodilo o 20,7 % viac • Ďalej v prílohe č. 2 odporúčame zjednotiť poznámky pod tabuľkami č. 17 a 18. Taktiež v prílohe č. 2 v tabuľke č. 17 odporúčame namiesto skratiek vypísať „cibuľa suchá“ a „mrkva a karotka“ a opraviť nasledovné údaje: v stĺpci „Zberové plochy v tis. ha“ za rok 2016 opraviť údaj za muštové hrozno na 8,5. V stĺpci „Index 2017/2016 (pre zberové plochy)“ opraviť údaj za muštové hrozno na 97,6. V stĺpci „Hektárové úrody v t.ha-1 opraviť údaj za cibuľu suchú na 36,66. V stĺpci „Index 2017/2016 (pre hektárové úrody)“ opraviť údaj za kapustu na 114,3 a cibuľu suchá na 58,3. Taktiež v prílohe č. 2 v tabuľke 18 odporúčame </w:t>
            </w:r>
            <w:r>
              <w:rPr>
                <w:rFonts w:ascii="Times" w:hAnsi="Times" w:cs="Times"/>
                <w:sz w:val="25"/>
                <w:szCs w:val="25"/>
              </w:rPr>
              <w:lastRenderedPageBreak/>
              <w:t xml:space="preserve">používať v stĺpci „2016“ údaje zaokrúhlené na 1 desatinné miesto. Taktiež v prílohe č. 2 na str. 51 odporúčame v predposlednom </w:t>
            </w:r>
            <w:proofErr w:type="spellStart"/>
            <w:r>
              <w:rPr>
                <w:rFonts w:ascii="Times" w:hAnsi="Times" w:cs="Times"/>
                <w:sz w:val="25"/>
                <w:szCs w:val="25"/>
              </w:rPr>
              <w:t>odstavci</w:t>
            </w:r>
            <w:proofErr w:type="spellEnd"/>
            <w:r>
              <w:rPr>
                <w:rFonts w:ascii="Times" w:hAnsi="Times" w:cs="Times"/>
                <w:sz w:val="25"/>
                <w:szCs w:val="25"/>
              </w:rPr>
              <w:t xml:space="preserve"> vo vete „Aj vďaka zvýšeniu počtu vrhov na prasnicu výrazne stúpol počet narodených prasiat na 1 prasnicu (1,39 ks)...“ doplniť do zátvorky predložku „o“, t.j. (o 1,39 ks). Taktiež v prílohe č. 2 na str. 70, Tabuľka 31: Prvé dva údajové stĺpce a prvé tri údajové riadky odporúčame kvôli čitateľnosti použiť medzeru ako oddeľovač tisícov, rovnako ako je to v ostatných bunkách tabuľky.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16. V prílohe č. 2 v kapitole 5.4. Pracovné sily odporúčame na strane 100 – 2.odsek pod Grafom 46, upraviť text nasledovne:: Najnižšie podiely dosahovali najmladší pracujúci 15-24 19 roční (0,2 %) a najstarší, t.j. vo veku 60 65 a viac rokov (2,5 %). Medziročne sa zvýšili podiely pracujúcich hlavne vo vekovej kategórii 55-59 rokov a v kategórii 20-24 40-44 rokov, naopak najviac klesol podiel v kategórii 20 25-29 ročných a 30 34 ročných a na strane 101 ods. 4 upraviť text nasledovne: Počet žien pracujúcich v potravinárskej výrobe sa znížil 7,1 % (o 4,8 tis. osôb) na 23,2 tis. osôb), naopak počet mužov vzrástol o 3,4 % (o 0,9 tis. osôb) na 26,4 27,3 tis. Osôb; a taktiež v prílohe č. 2 v časti 3.4. Spotreba potravín (str. 64): odporúčame odstrániť duplicitnú informáciu pod Grafom č. 32 a to „Vypracoval NPPC –VÚEPP“ . Rovnako tak v tabuľke 29 „Spotreba vybraných druhov potravín na obyvateľa v SR“ v prílohe 10 odporúčame aktualizovať údaje o spotrebe potravín 2016 a 2017 na základe aktualizovanej databázy ŠÚ SR: http://datacube.statistics.sk/#!/view/sk/VBD_SLOVSTAT/ps2041rs/Spotreba%20vybran%C3%BDch%20druhov%20potrav%C3%ADn%20na%201%20obyvate%C4%BEa%20%5Bps2041rs%5D Odôvodnenie: Tabuľka prezentuje údaje ŠÚ SR. Niektoré údaje za rok 2016 a 2017 prezentované v tejto tabuľke sa odlišujú od údajov publikovaných ŠÚ SR.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17. V prílohe č. 10 Tabuľka 2: V hlavičke tabuľky pre „Olejniny v </w:t>
            </w:r>
            <w:proofErr w:type="spellStart"/>
            <w:r>
              <w:rPr>
                <w:rFonts w:ascii="Times" w:hAnsi="Times" w:cs="Times"/>
                <w:sz w:val="25"/>
                <w:szCs w:val="25"/>
              </w:rPr>
              <w:t>mil</w:t>
            </w:r>
            <w:proofErr w:type="spellEnd"/>
            <w:r>
              <w:rPr>
                <w:rFonts w:ascii="Times" w:hAnsi="Times" w:cs="Times"/>
                <w:sz w:val="25"/>
                <w:szCs w:val="25"/>
              </w:rPr>
              <w:t xml:space="preserve"> t“ sú uvedené roky 2013 a 2014. Predpokladáme, že je to nesprávne a odporúčame zameniť za roky 2015 a 2016. Ďalej Tabuľka 9 a 9_pokr: Odporúčame nahradiť písmená „I“ v tabuľke za písmená „D“, podľa Poznámky pod tabuľkou pre dôverný údaj. Alebo vysvetliť, čo znamená „I“. Tabuľka 9_pokr: Navrhujeme označiť „*“ všetky okresy s dôvernými údajmi (Tabuľka 9_pokr), tak ako je označený okres Bytča (Tabuľka 9). Tabuľka 31: Nesprávny rok. Navrhujeme v hlavičke tabuľky nahradiť rok „2016“ rokom „2017“ v zlúčenom stĺpci Q až U. Tabuľka 35: Nesprávne roky. Navrhujeme roky v stĺpci A zmeniť z „2015“ a „2016“ na roky „2016“ a „2017“ a Tabuľky 36 až 39: Navrhujeme dať do poznámky skratky štátov, najmä PR – Poľsko (alebo Portugalsko?) a MR - Maďarsko, len predpokladám, že ide o krajiny V4.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18. V prílohe č. 10 Tabuľka 36: Navrhujeme zjednotiť formát čísel. Napr. všetky na 1 desatinné miesto. Tabuľka 38 a 39: Navrhujeme v stĺpcoch SR, ČR, PR a MR (EUR/</w:t>
            </w:r>
            <w:proofErr w:type="spellStart"/>
            <w:r>
              <w:rPr>
                <w:rFonts w:ascii="Times" w:hAnsi="Times" w:cs="Times"/>
                <w:sz w:val="25"/>
                <w:szCs w:val="25"/>
              </w:rPr>
              <w:t>kg,l</w:t>
            </w:r>
            <w:proofErr w:type="spellEnd"/>
            <w:r>
              <w:rPr>
                <w:rFonts w:ascii="Times" w:hAnsi="Times" w:cs="Times"/>
                <w:sz w:val="25"/>
                <w:szCs w:val="25"/>
              </w:rPr>
              <w:t>) uviesť všetky čísla v rovnakom formáte, napr. na 2 desatinné miesta, okrem indexov.</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19. V prílohe č. 10 v tabuľke 17 odporúčame zosúladiť zberové plochy s hektárovými úrodami a produkciou, a to uviesť zberovú plochu pre vinohrady zamerané na produkciu muštového hrozna, alebo uviesť hektárové úrody a produkciu z rodiacich vinohradov, alebo oba údaje súčasne. Súčasný popis, kedy sú v zberových plochách uvádzané „Vinohrady rodiace“ a v hektárových úrodách a v produkcii „Muštové hrozno“ nemá veľký vypovedaciu schopnosť.</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2. V prílohe č. 2 na str. 38 - výmera ľanu je dôverný údaj, preto ho nie je možné publikovať.</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Z</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2. Na str. 4 v časti 2.1 Poľnohospodárstvo nie je jasná predposledná veta „Podiel celkových podpôr na výnosoch dosiahol 32,5 % a priamych platbách 17,2 %.“. Odporúčame ju upraviť, nakoľko nie je jasné, ako môže byť stanovený podiel celkových podpôr na priamych platbách. Zrejme ide o podiel priamych platieb na výnosoch, tak ako je to uvedené v tabuľke 2. To isté platí pre Prílohu č. 2, časť. 2.2. Výsledky hospodárenia v poľnohospodárskej prvovýrobe. Ďalej v poznámke k prameňu k tabuľke 2 nie je zrejmé, ku ktorým údajom sa vzťahuje poznámka „* predbežný údaj z IL MPRV SR“, keďže takáto poznámka sa v tabuľke nenachádza. To isté platí pre tabuľku 4 v prílohe č. 2.</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20. V prílohe č. 10 odporúčame aktualizovať tabuľku č. 40 o spotrebe priemyselných hnojív aj za rok 2017.</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N</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Údaje ešte nie sú k dispozícii.</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21. V prílohe č. 10 ďalej 1. list 44: Tabuľka 44 - riadok Priemysel spolu od r. 2010 zahŕňa údaje za Priemyselnú výrobu a nie Priemysel spolu, preto je potrebné: Stĺpec D : 319 699 opraviť na 365 598 Stĺpec E : 350 680 opraviť na 393 685 Stĺpec F : 364 008 opraviť na 406 539 Stĺpec G : 378 477 opraviť na 421 203 Stĺpec H : 52,0 opraviť na 57,9 Stĺpec I : 104,0 opraviť na 103,6 - riadok Doprava a skladovanie v roku 2017 má 2 krát zarátané odvetvie Poštové služby, preto je potrebné: Stĺpec G : 113 345 opraviť na 98 188 Stĺpec H : 71,7 opraviť na 62,1 Stĺpec I : 116,2 opraviť na 100,7 - navrhujeme indexy uvádzať na 1 desatinné miesto, pôvodne uvedené na celé čísla 2. list 45: Tabuľka 45 - chybne vypočítaná priemerná mzda za odvetvia </w:t>
            </w:r>
            <w:r>
              <w:rPr>
                <w:rFonts w:ascii="Times" w:hAnsi="Times" w:cs="Times"/>
                <w:sz w:val="25"/>
                <w:szCs w:val="25"/>
              </w:rPr>
              <w:lastRenderedPageBreak/>
              <w:t xml:space="preserve">Výroba potravín a nápojov (nesprávny výpočet ako priemer týchto dvoch priemerných miezd), preto je potrebné: Stĺpec F : 838 opraviť na 732 Stĺpec G : 99,8 opraviť na 87,1 Stĺpec H : 967 opraviť na 841 Stĺpec I : 97,3 opraviť na 84,7 Stĺpec J : 1 016 opraviť na 881 Stĺpec K : 97,9 opraviť na 84,9 Stĺpec L : 1 027 opraviť na 922 Stĺpec M : 93,7 opraviť na 84,2 - preklep v odvetví Stavebníctvo za rok 2016, preto je potrebné: Stĺpec J : 1 054 opraviť na 1 064 Stĺpec K : 101,5 opraviť na 102,5 - riadok Priemysel spolu od r. 2010 zahŕňa údaje za Priemyselnú výrobu a nie Priemysel spolu, preto je potrebné: Stĺpec F : 822 opraviť na 848 Stĺpec G : 97,9 opraviť na 101,0 Stĺpec H : 1 028 opraviť na 1 042 Stĺpec I : 103,5 opraviť na 104,9 Stĺpec J : 1 055 opraviť na 1 082 Stĺpec K : 101,6 opraviť na 104,2 Stĺpec L : 1 134 opraviť na 1 146 Stĺpec M : 103,6 opraviť na 104,7 3. list 46: Tabuľka 46, riadok 16: Stĺpec J : 14,3 opraviť na 11,5 Stĺpec K : 16,4 opraviť na 11,2 Stĺpec L : 0,9 opraviť na -1,9 Stĺpec M : 4,3 opraviť na -0,9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22. V prílohe č. 10 v tabuľke 47 nie je zrejmé, či sa zverejnené údaje týkajú hospodárskeho alebo kalendárneho roka – údaje nie sú kompatibilné s údajmi ŠÚ SR. JUDr. Mgr. Petra </w:t>
            </w:r>
            <w:proofErr w:type="spellStart"/>
            <w:r>
              <w:rPr>
                <w:rFonts w:ascii="Times" w:hAnsi="Times" w:cs="Times"/>
                <w:sz w:val="25"/>
                <w:szCs w:val="25"/>
              </w:rPr>
              <w:t>Szőkeová</w:t>
            </w:r>
            <w:proofErr w:type="spellEnd"/>
            <w:r>
              <w:rPr>
                <w:rFonts w:ascii="Times" w:hAnsi="Times" w:cs="Times"/>
                <w:sz w:val="25"/>
                <w:szCs w:val="25"/>
              </w:rPr>
              <w:t xml:space="preserve"> generálna riaditeľka kancelárie predsedu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N</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 xml:space="preserve">Spotreba osív nie je kompatibilná s údajmi ŠÚ SR, nakoľko spotreba osív uvádzaná ŠÚ SR nesúhlasí s osiatymi plochami. Preto sme prikročili k výpočtu: osiata plocha násobená </w:t>
            </w:r>
            <w:r>
              <w:rPr>
                <w:rFonts w:ascii="Times" w:hAnsi="Times" w:cs="Times"/>
                <w:sz w:val="25"/>
                <w:szCs w:val="25"/>
              </w:rPr>
              <w:lastRenderedPageBreak/>
              <w:t xml:space="preserve">priemerným </w:t>
            </w:r>
            <w:proofErr w:type="spellStart"/>
            <w:r>
              <w:rPr>
                <w:rFonts w:ascii="Times" w:hAnsi="Times" w:cs="Times"/>
                <w:sz w:val="25"/>
                <w:szCs w:val="25"/>
              </w:rPr>
              <w:t>výsevkom</w:t>
            </w:r>
            <w:proofErr w:type="spellEnd"/>
            <w:r>
              <w:rPr>
                <w:rFonts w:ascii="Times" w:hAnsi="Times" w:cs="Times"/>
                <w:sz w:val="25"/>
                <w:szCs w:val="25"/>
              </w:rPr>
              <w:t xml:space="preserve"> danej komodity a tieto údaje uvádzame. Ak nie je uvedené inak, údaje sa týkajú kalendárneho roka. </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3. Na str. 6 siedma odrážka: v texte „- vyššia naturálna produkcia takmer všetkých rozhodujúcich skupín jatočných zvierat a to jatočného hovädzieho dobytka (8,6 %), ošípaných (5,6 %), kôz (22,4 %), jatočnej hydiny (1,9 %) mlieka kravského (0,5 %), slepačích vajec (2,4 %), okrem produkcie jatočných oviec a produktov oviec.“ odporúčame doplniť čiarku medzi výrazy „jatočnej hydiny (1,9 %)“ a „mlieka kravského (0,5 %)“.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4. V časti rastlinná výroba – vo vlastnom materiáli ako aj v prílohe č. 2 písať slovenský názov plodiny „</w:t>
            </w:r>
            <w:proofErr w:type="spellStart"/>
            <w:r>
              <w:rPr>
                <w:rFonts w:ascii="Times" w:hAnsi="Times" w:cs="Times"/>
                <w:sz w:val="25"/>
                <w:szCs w:val="25"/>
              </w:rPr>
              <w:t>tritikale</w:t>
            </w:r>
            <w:proofErr w:type="spellEnd"/>
            <w:r>
              <w:rPr>
                <w:rFonts w:ascii="Times" w:hAnsi="Times" w:cs="Times"/>
                <w:sz w:val="25"/>
                <w:szCs w:val="25"/>
              </w:rPr>
              <w:t>“ namiesto „</w:t>
            </w:r>
            <w:proofErr w:type="spellStart"/>
            <w:r>
              <w:rPr>
                <w:rFonts w:ascii="Times" w:hAnsi="Times" w:cs="Times"/>
                <w:sz w:val="25"/>
                <w:szCs w:val="25"/>
              </w:rPr>
              <w:t>triticale</w:t>
            </w:r>
            <w:proofErr w:type="spellEnd"/>
            <w:r>
              <w:rPr>
                <w:rFonts w:ascii="Times" w:hAnsi="Times" w:cs="Times"/>
                <w:sz w:val="25"/>
                <w:szCs w:val="25"/>
              </w:rPr>
              <w:t>“.</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5. Na str. 19 Graf 4: Odporúčame dať v názve grafu medzeru medzi slovo „roku“ a číslo „2016“.</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6. Na str. 25 Graf 11: Navrhujeme Graf 11 očíslovať ako Graf 9, keďže </w:t>
            </w:r>
            <w:r>
              <w:rPr>
                <w:rFonts w:ascii="Times" w:hAnsi="Times" w:cs="Times"/>
                <w:sz w:val="25"/>
                <w:szCs w:val="25"/>
              </w:rPr>
              <w:lastRenderedPageBreak/>
              <w:t>predchádzajúci je Graf 8 a nasledujúci je Graf 10.</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7. V kap.2.2 na str. 27 po Grafe 10 odporúčame text upraviť nasledovne: Priemerná mesačná mzda vo výrobe potravín10 v organizáciách s 20 a viac zamestnancami sa medziročne zvýšila o 52,0 € a dosiahla 887 €, čo bolo zvýšenie o 6,2 %. Výška dosiahnutej priemernej mzdy dosiahla 81,0 % mzdy za SR v organizáciách s 20 a viac zamestnancami v národnom hospodárstve, čo znamenalo zvýšenie o 0,6 p. b. Súčasne odporúčame 1. poznámku pod čiarou 10 upraviť nasledovne: „Štatistická klasifikácia ekonomických činností SK NACE Rev. 2, bez podnikateľských príjmov, údaje upravené o štatistický odhad neevidovaných miezd za súbor podnikov s 20 a viac zamestnancami, organizácie finančného sprostredkovania a všetky nepodnikateľské organizácie bez ohľadu na počet zamestnancov a podniky s počtom zamestnancov nižším ako 20, ktoré dosahujú ročnú produkciu 5 miliónov eur a viac.“.</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8. V kapitole 2.2. Potravinárstvo v časti spotreba potravín na strane 28 a 29 vlastného materiálu a v Prílohe č. 2 v časti 3.4. Spotreba potravín (str. 65 až 66) je opisovaný vývoj spotreby potravín v rokoch 2016 a 2017 na základe údajov ŠÚ SR prezentovaných v tabuľke č. 17 (respektíve v tabuľke č. 29) Spotreba vybraných druhov potravín na obyvateľa v SR v kg na osobu: Odporúčame aktualizovať údaje v hore uvedených tabuľkách, ako je to uvedené nižšie (korekcie sú vyznačené žltou farbou) a texty v hore citovaných častiach správy korigovať na základe aktualizovaných údajov. Spotreba vybraných druhov potravín na obyvateľa v </w:t>
            </w:r>
            <w:proofErr w:type="spellStart"/>
            <w:r>
              <w:rPr>
                <w:rFonts w:ascii="Times" w:hAnsi="Times" w:cs="Times"/>
                <w:sz w:val="25"/>
                <w:szCs w:val="25"/>
              </w:rPr>
              <w:t>SRv</w:t>
            </w:r>
            <w:proofErr w:type="spellEnd"/>
            <w:r>
              <w:rPr>
                <w:rFonts w:ascii="Times" w:hAnsi="Times" w:cs="Times"/>
                <w:sz w:val="25"/>
                <w:szCs w:val="25"/>
              </w:rPr>
              <w:t xml:space="preserve"> kg na osobu Druh potravín Skutočnosť Rozdiel 2017-16 ODP 3) Prípustný interval </w:t>
            </w:r>
            <w:proofErr w:type="spellStart"/>
            <w:r>
              <w:rPr>
                <w:rFonts w:ascii="Times" w:hAnsi="Times" w:cs="Times"/>
                <w:sz w:val="25"/>
                <w:szCs w:val="25"/>
              </w:rPr>
              <w:t>rac</w:t>
            </w:r>
            <w:proofErr w:type="spellEnd"/>
            <w:r>
              <w:rPr>
                <w:rFonts w:ascii="Times" w:hAnsi="Times" w:cs="Times"/>
                <w:sz w:val="25"/>
                <w:szCs w:val="25"/>
              </w:rPr>
              <w:t xml:space="preserve">. spotreby 2013 2014 2015 2016 2017*) Mäso v </w:t>
            </w:r>
            <w:proofErr w:type="spellStart"/>
            <w:r>
              <w:rPr>
                <w:rFonts w:ascii="Times" w:hAnsi="Times" w:cs="Times"/>
                <w:sz w:val="25"/>
                <w:szCs w:val="25"/>
              </w:rPr>
              <w:t>hodn</w:t>
            </w:r>
            <w:proofErr w:type="spellEnd"/>
            <w:r>
              <w:rPr>
                <w:rFonts w:ascii="Times" w:hAnsi="Times" w:cs="Times"/>
                <w:sz w:val="25"/>
                <w:szCs w:val="25"/>
              </w:rPr>
              <w:t xml:space="preserve">. na kosti 53,3 47,9 50,6 58,4 62,1 3,7 57,3 51,6-63,0 Ryby 5,1 5,4 5,3 5,1 5,4 0,3 6,0 Mlieko a mliečne výrobky 158,5 166,8 169,2 176,2 176,1 -0,1 220,0 206,0-240,0 Obilniny v </w:t>
            </w:r>
            <w:proofErr w:type="spellStart"/>
            <w:r>
              <w:rPr>
                <w:rFonts w:ascii="Times" w:hAnsi="Times" w:cs="Times"/>
                <w:sz w:val="25"/>
                <w:szCs w:val="25"/>
              </w:rPr>
              <w:t>hodn</w:t>
            </w:r>
            <w:proofErr w:type="spellEnd"/>
            <w:r>
              <w:rPr>
                <w:rFonts w:ascii="Times" w:hAnsi="Times" w:cs="Times"/>
                <w:sz w:val="25"/>
                <w:szCs w:val="25"/>
              </w:rPr>
              <w:t xml:space="preserve">. </w:t>
            </w:r>
            <w:r>
              <w:rPr>
                <w:rFonts w:ascii="Times" w:hAnsi="Times" w:cs="Times"/>
                <w:sz w:val="25"/>
                <w:szCs w:val="25"/>
              </w:rPr>
              <w:lastRenderedPageBreak/>
              <w:t xml:space="preserve">múky 81,0 79,8 81,2 78,9 76,5 -2,4 98,5 94,0-103,0 Tuky spolu 22,2 20,6 21,1 22,1 21,6 -0,5 22,0 19,8-23,1 Zemiaky 47,4 47,0 48,9 47,7 48,5 0,8 80,6 76,3-84,9 Strukoviny 1,3 </w:t>
            </w:r>
            <w:proofErr w:type="spellStart"/>
            <w:r>
              <w:rPr>
                <w:rFonts w:ascii="Times" w:hAnsi="Times" w:cs="Times"/>
                <w:sz w:val="25"/>
                <w:szCs w:val="25"/>
              </w:rPr>
              <w:t>1,3</w:t>
            </w:r>
            <w:proofErr w:type="spellEnd"/>
            <w:r>
              <w:rPr>
                <w:rFonts w:ascii="Times" w:hAnsi="Times" w:cs="Times"/>
                <w:sz w:val="25"/>
                <w:szCs w:val="25"/>
              </w:rPr>
              <w:t xml:space="preserve"> 1,5 1,7 1,5 -0,2 2,6 2,1-3,2 Zelenina 1) 104,7 </w:t>
            </w:r>
            <w:proofErr w:type="spellStart"/>
            <w:r>
              <w:rPr>
                <w:rFonts w:ascii="Times" w:hAnsi="Times" w:cs="Times"/>
                <w:sz w:val="25"/>
                <w:szCs w:val="25"/>
              </w:rPr>
              <w:t>104,7</w:t>
            </w:r>
            <w:proofErr w:type="spellEnd"/>
            <w:r>
              <w:rPr>
                <w:rFonts w:ascii="Times" w:hAnsi="Times" w:cs="Times"/>
                <w:sz w:val="25"/>
                <w:szCs w:val="25"/>
              </w:rPr>
              <w:t xml:space="preserve"> 100,9 108,2 104,7 -3,5 127,9 116,9-138,9 Ovocie 2) 54,9 60,8 65,7 60,4 60,5 0,1 96,7 86,7-106,7 Prameň: ŠÚ SR, údaj za rok 2017 = predbežný údaj ŠÚ SR *) 1) zelenina a zeleninové výrobky v hodnote čerstvej 2) ovocie a ovocné výrobky spolu v hodnote čerstvého sú bez spotreby orechov 3) ODP = odporúčaná dávka potravín Vypracoval: NPPC - VÚEPP Odôvodnenie: Niektoré údaje za roky 2016 a 2017 sa nezhodujú s údajmi publikovanými ŠÚ SR.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lastRenderedPageBreak/>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ŠÚSR</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9. Na str. 33 kapitola 5 </w:t>
            </w:r>
            <w:proofErr w:type="spellStart"/>
            <w:r>
              <w:rPr>
                <w:rFonts w:ascii="Times" w:hAnsi="Times" w:cs="Times"/>
                <w:sz w:val="25"/>
                <w:szCs w:val="25"/>
              </w:rPr>
              <w:t>odstavec</w:t>
            </w:r>
            <w:proofErr w:type="spellEnd"/>
            <w:r>
              <w:rPr>
                <w:rFonts w:ascii="Times" w:hAnsi="Times" w:cs="Times"/>
                <w:sz w:val="25"/>
                <w:szCs w:val="25"/>
              </w:rPr>
              <w:t xml:space="preserve"> 1: Text „...viedla k zvýšeniu negatívnej obchodnej bilancie až o 124,2 mil. € ...“. navrhujeme slovo „zvýšeniu“ nahradiť slovom „zväčšeniu“, prípadne „prehĺbeniu“, keďže saldo sa znížilo z -1 277,5 mil. € na -1 401,7 mil.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ÚPPVII</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Na strane 31 v časti „Projektové opatrenia PRV SR 2014-2020“ odseku 1 prvej vete odporúčame definovať, o aký typ žiadostí ide, z textu to nie je zrejmé.</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ÚPPVII</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Na strane 32 odporúčame zmeniť názov časti „Projektové opatrenia PRV SR 2014-2020“ na „Neprojektové opatrenia PRV SR 2014-2020“, ide o preklep.</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ÚPPVII</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Na strane 32 v časti „OP RH 2014-2020“ poslednej vete odporúčame text preformulovať nasledovne: „Žiadna žiadosť o platbu nebola v roku 2017 preplatená.“</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lastRenderedPageBreak/>
              <w:t>ÚPPVII</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V prílohe č. 5 údaje za IROP 2014-2020 odporúčame zosúladiť s poslednou verziou Výročnej správy o vykonávaní IROP za rok 2017.</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ÚPPVII</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 xml:space="preserve">V prílohe č. 5 údaje za Programy cezhraničnej spolupráce odporúčame uvádzať k 31.12.2017, nakoľko sa jedná o Správu o poľnohospodárstve a potravinárstve v Slovenskej republike za rok 2017. </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Text bol upravený.</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Verejnosť</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r w:rsidR="00395DA9" w:rsidTr="0058388C">
        <w:trPr>
          <w:divId w:val="1659532089"/>
          <w:jc w:val="center"/>
        </w:trPr>
        <w:tc>
          <w:tcPr>
            <w:tcW w:w="293"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b/>
                <w:bCs/>
                <w:sz w:val="25"/>
                <w:szCs w:val="25"/>
              </w:rPr>
            </w:pPr>
            <w:r>
              <w:rPr>
                <w:rFonts w:ascii="Times" w:hAnsi="Times" w:cs="Times"/>
                <w:b/>
                <w:bCs/>
                <w:sz w:val="25"/>
                <w:szCs w:val="25"/>
              </w:rPr>
              <w:t>Verejnosť</w:t>
            </w:r>
          </w:p>
        </w:tc>
        <w:tc>
          <w:tcPr>
            <w:tcW w:w="3172"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br/>
              <w:t>Bez pripomienok.</w:t>
            </w:r>
          </w:p>
        </w:tc>
        <w:tc>
          <w:tcPr>
            <w:tcW w:w="426"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O</w:t>
            </w:r>
          </w:p>
        </w:tc>
        <w:tc>
          <w:tcPr>
            <w:tcW w:w="480"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jc w:val="center"/>
              <w:rPr>
                <w:rFonts w:ascii="Times" w:hAnsi="Times" w:cs="Times"/>
                <w:sz w:val="25"/>
                <w:szCs w:val="25"/>
              </w:rPr>
            </w:pPr>
            <w:r>
              <w:rPr>
                <w:rFonts w:ascii="Times" w:hAnsi="Times" w:cs="Times"/>
                <w:sz w:val="25"/>
                <w:szCs w:val="25"/>
              </w:rPr>
              <w:t>A</w:t>
            </w:r>
          </w:p>
        </w:tc>
        <w:tc>
          <w:tcPr>
            <w:tcW w:w="629" w:type="pct"/>
            <w:tcBorders>
              <w:top w:val="outset" w:sz="6" w:space="0" w:color="000000"/>
              <w:left w:val="outset" w:sz="6" w:space="0" w:color="000000"/>
              <w:bottom w:val="outset" w:sz="6" w:space="0" w:color="000000"/>
              <w:right w:val="outset" w:sz="6" w:space="0" w:color="000000"/>
            </w:tcBorders>
            <w:vAlign w:val="center"/>
            <w:hideMark/>
          </w:tcPr>
          <w:p w:rsidR="00395DA9" w:rsidRDefault="00395DA9">
            <w:pPr>
              <w:rPr>
                <w:rFonts w:ascii="Times" w:hAnsi="Times" w:cs="Times"/>
                <w:sz w:val="25"/>
                <w:szCs w:val="25"/>
              </w:rPr>
            </w:pPr>
            <w:r>
              <w:rPr>
                <w:rFonts w:ascii="Times" w:hAnsi="Times" w:cs="Times"/>
                <w:sz w:val="25"/>
                <w:szCs w:val="25"/>
              </w:rPr>
              <w:t>Akceptujeme.</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9AD" w:rsidRDefault="008D49AD" w:rsidP="000A67D5">
      <w:pPr>
        <w:spacing w:after="0" w:line="240" w:lineRule="auto"/>
      </w:pPr>
      <w:r>
        <w:separator/>
      </w:r>
    </w:p>
  </w:endnote>
  <w:endnote w:type="continuationSeparator" w:id="0">
    <w:p w:rsidR="008D49AD" w:rsidRDefault="008D49AD"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AFF" w:usb1="C0007841"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onsolas">
    <w:panose1 w:val="020B0609020204030204"/>
    <w:charset w:val="EE"/>
    <w:family w:val="modern"/>
    <w:pitch w:val="fixed"/>
    <w:sig w:usb0="E10002FF" w:usb1="4000FCFF" w:usb2="00000009" w:usb3="00000000" w:csb0="0000019F" w:csb1="00000000"/>
  </w:font>
  <w:font w:name="Symbol">
    <w:altName w:val="Times New Roman"/>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9AD" w:rsidRDefault="008D49AD" w:rsidP="000A67D5">
      <w:pPr>
        <w:spacing w:after="0" w:line="240" w:lineRule="auto"/>
      </w:pPr>
      <w:r>
        <w:separator/>
      </w:r>
    </w:p>
  </w:footnote>
  <w:footnote w:type="continuationSeparator" w:id="0">
    <w:p w:rsidR="008D49AD" w:rsidRDefault="008D49AD"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95DA9"/>
    <w:rsid w:val="003B435B"/>
    <w:rsid w:val="003D101C"/>
    <w:rsid w:val="003D5E45"/>
    <w:rsid w:val="003E4226"/>
    <w:rsid w:val="004075B2"/>
    <w:rsid w:val="00436C44"/>
    <w:rsid w:val="00474A9D"/>
    <w:rsid w:val="00532574"/>
    <w:rsid w:val="0058388C"/>
    <w:rsid w:val="0059081C"/>
    <w:rsid w:val="005E7C53"/>
    <w:rsid w:val="00642FB8"/>
    <w:rsid w:val="006A3681"/>
    <w:rsid w:val="007156F5"/>
    <w:rsid w:val="007A1010"/>
    <w:rsid w:val="007B7F1A"/>
    <w:rsid w:val="007D7AE6"/>
    <w:rsid w:val="007E4294"/>
    <w:rsid w:val="00841FA6"/>
    <w:rsid w:val="008A1964"/>
    <w:rsid w:val="008D49AD"/>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49690">
      <w:bodyDiv w:val="1"/>
      <w:marLeft w:val="0"/>
      <w:marRight w:val="0"/>
      <w:marTop w:val="0"/>
      <w:marBottom w:val="0"/>
      <w:divBdr>
        <w:top w:val="none" w:sz="0" w:space="0" w:color="auto"/>
        <w:left w:val="none" w:sz="0" w:space="0" w:color="auto"/>
        <w:bottom w:val="none" w:sz="0" w:space="0" w:color="auto"/>
        <w:right w:val="none" w:sz="0" w:space="0" w:color="auto"/>
      </w:divBdr>
    </w:div>
    <w:div w:id="93592616">
      <w:bodyDiv w:val="1"/>
      <w:marLeft w:val="0"/>
      <w:marRight w:val="0"/>
      <w:marTop w:val="0"/>
      <w:marBottom w:val="0"/>
      <w:divBdr>
        <w:top w:val="none" w:sz="0" w:space="0" w:color="auto"/>
        <w:left w:val="none" w:sz="0" w:space="0" w:color="auto"/>
        <w:bottom w:val="none" w:sz="0" w:space="0" w:color="auto"/>
        <w:right w:val="none" w:sz="0" w:space="0" w:color="auto"/>
      </w:divBdr>
    </w:div>
    <w:div w:id="554511778">
      <w:bodyDiv w:val="1"/>
      <w:marLeft w:val="0"/>
      <w:marRight w:val="0"/>
      <w:marTop w:val="0"/>
      <w:marBottom w:val="0"/>
      <w:divBdr>
        <w:top w:val="none" w:sz="0" w:space="0" w:color="auto"/>
        <w:left w:val="none" w:sz="0" w:space="0" w:color="auto"/>
        <w:bottom w:val="none" w:sz="0" w:space="0" w:color="auto"/>
        <w:right w:val="none" w:sz="0" w:space="0" w:color="auto"/>
      </w:divBdr>
    </w:div>
    <w:div w:id="678702881">
      <w:bodyDiv w:val="1"/>
      <w:marLeft w:val="0"/>
      <w:marRight w:val="0"/>
      <w:marTop w:val="0"/>
      <w:marBottom w:val="0"/>
      <w:divBdr>
        <w:top w:val="none" w:sz="0" w:space="0" w:color="auto"/>
        <w:left w:val="none" w:sz="0" w:space="0" w:color="auto"/>
        <w:bottom w:val="none" w:sz="0" w:space="0" w:color="auto"/>
        <w:right w:val="none" w:sz="0" w:space="0" w:color="auto"/>
      </w:divBdr>
    </w:div>
    <w:div w:id="825896939">
      <w:bodyDiv w:val="1"/>
      <w:marLeft w:val="0"/>
      <w:marRight w:val="0"/>
      <w:marTop w:val="0"/>
      <w:marBottom w:val="0"/>
      <w:divBdr>
        <w:top w:val="none" w:sz="0" w:space="0" w:color="auto"/>
        <w:left w:val="none" w:sz="0" w:space="0" w:color="auto"/>
        <w:bottom w:val="none" w:sz="0" w:space="0" w:color="auto"/>
        <w:right w:val="none" w:sz="0" w:space="0" w:color="auto"/>
      </w:divBdr>
    </w:div>
    <w:div w:id="880744457">
      <w:bodyDiv w:val="1"/>
      <w:marLeft w:val="0"/>
      <w:marRight w:val="0"/>
      <w:marTop w:val="0"/>
      <w:marBottom w:val="0"/>
      <w:divBdr>
        <w:top w:val="none" w:sz="0" w:space="0" w:color="auto"/>
        <w:left w:val="none" w:sz="0" w:space="0" w:color="auto"/>
        <w:bottom w:val="none" w:sz="0" w:space="0" w:color="auto"/>
        <w:right w:val="none" w:sz="0" w:space="0" w:color="auto"/>
      </w:divBdr>
    </w:div>
    <w:div w:id="1659532089">
      <w:bodyDiv w:val="1"/>
      <w:marLeft w:val="0"/>
      <w:marRight w:val="0"/>
      <w:marTop w:val="0"/>
      <w:marBottom w:val="0"/>
      <w:divBdr>
        <w:top w:val="none" w:sz="0" w:space="0" w:color="auto"/>
        <w:left w:val="none" w:sz="0" w:space="0" w:color="auto"/>
        <w:bottom w:val="none" w:sz="0" w:space="0" w:color="auto"/>
        <w:right w:val="none" w:sz="0" w:space="0" w:color="auto"/>
      </w:divBdr>
    </w:div>
    <w:div w:id="176580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31.7.2018 10:33:16"/>
    <f:field ref="objchangedby" par="" text="Administrator, System"/>
    <f:field ref="objmodifiedat" par="" text="31.7.2018 10:33:21"/>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https://ovdmasv601/sites/DMS/_layouts/15/DocIdRedir.aspx?ID=WKX3UHSAJ2R6-2-862626</Url>
      <Description>WKX3UHSAJ2R6-2-862626</Description>
    </_dlc_DocIdUrl>
    <_dlc_DocId xmlns="e60a29af-d413-48d4-bd90-fe9d2a897e4b">WKX3UHSAJ2R6-2-862626</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96B2FBD-1781-49D1-8C98-F1B0EDF807F6}"/>
</file>

<file path=customXml/itemProps3.xml><?xml version="1.0" encoding="utf-8"?>
<ds:datastoreItem xmlns:ds="http://schemas.openxmlformats.org/officeDocument/2006/customXml" ds:itemID="{A103DEED-C3B4-4D46-B929-1B7AC08FFACE}"/>
</file>

<file path=customXml/itemProps4.xml><?xml version="1.0" encoding="utf-8"?>
<ds:datastoreItem xmlns:ds="http://schemas.openxmlformats.org/officeDocument/2006/customXml" ds:itemID="{764F8C27-D694-4410-841D-5923A3FD7455}"/>
</file>

<file path=customXml/itemProps5.xml><?xml version="1.0" encoding="utf-8"?>
<ds:datastoreItem xmlns:ds="http://schemas.openxmlformats.org/officeDocument/2006/customXml" ds:itemID="{48EA6E4B-7592-4657-83E1-E8E6D5AD1C69}"/>
</file>

<file path=docProps/app.xml><?xml version="1.0" encoding="utf-8"?>
<Properties xmlns="http://schemas.openxmlformats.org/officeDocument/2006/extended-properties" xmlns:vt="http://schemas.openxmlformats.org/officeDocument/2006/docPropsVTypes">
  <Template>Normal</Template>
  <TotalTime>0</TotalTime>
  <Pages>24</Pages>
  <Words>5231</Words>
  <Characters>29817</Characters>
  <Application>Microsoft Office Word</Application>
  <DocSecurity>0</DocSecurity>
  <Lines>248</Lines>
  <Paragraphs>69</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34979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2018-07-31T08:34:00Z</dcterms:created>
  <dcterms:modified xsi:type="dcterms:W3CDTF">2018-07-31T08:34:00Z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Pred rokovaním</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Václav Javůrek</vt:lpwstr>
  </property>
  <property fmtid="{D5CDD505-2E9C-101B-9397-08002B2CF9AE}" pid="11" name="FSC#SKEDITIONSLOVLEX@103.510:zodppredkladatel">
    <vt:lpwstr>Gabriela Matečná</vt:lpwstr>
  </property>
  <property fmtid="{D5CDD505-2E9C-101B-9397-08002B2CF9AE}" pid="12" name="FSC#SKEDITIONSLOVLEX@103.510:dalsipredkladatel">
    <vt:lpwstr/>
  </property>
  <property fmtid="{D5CDD505-2E9C-101B-9397-08002B2CF9AE}" pid="13" name="FSC#SKEDITIONSLOVLEX@103.510:nazovpredpis">
    <vt:lpwstr> Správa o poľnohospodárstve a potravinárstve v Slovenskej republike za rok 2017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pôdohospodárstva a rozvoja vidieka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na základe § 5 ods. 3 písm. d) zákona č. 280/2017 Z. z. o poskytovaní podpory a dotácie v pôdohospodárstve a rozvoji vidieka a o zmene zákona č. 292/2014 Z. z. o príspevku poskytovanom </vt:lpwstr>
  </property>
  <property fmtid="{D5CDD505-2E9C-101B-9397-08002B2CF9AE}" pid="22" name="FSC#SKEDITIONSLOVLEX@103.510:plnynazovpredpis">
    <vt:lpwstr> Správa o poľnohospodárstve a potravinárstve v Slovenskej republike za rok 2017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2205/2018-310</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LP/2018/474</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štátny radca</vt:lpwstr>
  </property>
  <property fmtid="{D5CDD505-2E9C-101B-9397-08002B2CF9AE}" pid="138" name="FSC#SKEDITIONSLOVLEX@103.510:funkciaPredAkuzativ">
    <vt:lpwstr>štátnemu radcovi</vt:lpwstr>
  </property>
  <property fmtid="{D5CDD505-2E9C-101B-9397-08002B2CF9AE}" pid="139" name="FSC#SKEDITIONSLOVLEX@103.510:funkciaPredDativ">
    <vt:lpwstr>štátneho radcu</vt:lpwstr>
  </property>
  <property fmtid="{D5CDD505-2E9C-101B-9397-08002B2CF9AE}" pid="140" name="FSC#SKEDITIONSLOVLEX@103.510:funkciaZodpPred">
    <vt:lpwstr>ministerka pôdohospodárstva a rozvoja vidieka Slovenskej republiky</vt:lpwstr>
  </property>
  <property fmtid="{D5CDD505-2E9C-101B-9397-08002B2CF9AE}" pid="141" name="FSC#SKEDITIONSLOVLEX@103.510:funkciaZodpPredAkuzativ">
    <vt:lpwstr>ministerka pôdohospodárstva a rozvoja vidieka Slovenskej republiky</vt:lpwstr>
  </property>
  <property fmtid="{D5CDD505-2E9C-101B-9397-08002B2CF9AE}" pid="142" name="FSC#SKEDITIONSLOVLEX@103.510:funkciaZodpPredDativ">
    <vt:lpwstr>ministerka pôdohospodárstva a rozvoja vidieka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Gabriela Matečná_x000d_
ministerka pôdohospodárstva a rozvoja vidieka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
  </property>
  <property fmtid="{D5CDD505-2E9C-101B-9397-08002B2CF9AE}" pid="149" name="FSC#COOSYSTEM@1.1:Container">
    <vt:lpwstr>COO.2145.1000.3.2893335</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31. 7. 2018</vt:lpwstr>
  </property>
  <property fmtid="{D5CDD505-2E9C-101B-9397-08002B2CF9AE}" pid="153" name="ContentTypeId">
    <vt:lpwstr>0x0101006C0C8C3C1E3DCC44BECE3792677AD011</vt:lpwstr>
  </property>
  <property fmtid="{D5CDD505-2E9C-101B-9397-08002B2CF9AE}" pid="154" name="_dlc_DocIdItemGuid">
    <vt:lpwstr>14254f15-529e-449b-9d09-e012e7700294</vt:lpwstr>
  </property>
</Properties>
</file>